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ora" w:cs="Lora" w:eastAsia="Lora" w:hAnsi="Lora"/>
          <w:color w:val="455b71"/>
          <w:sz w:val="27"/>
          <w:szCs w:val="27"/>
          <w:highlight w:val="white"/>
        </w:rPr>
      </w:pPr>
      <w:hyperlink r:id="rId6">
        <w:r w:rsidDel="00000000" w:rsidR="00000000" w:rsidRPr="00000000">
          <w:rPr>
            <w:rFonts w:ascii="Lora" w:cs="Lora" w:eastAsia="Lora" w:hAnsi="Lora"/>
            <w:color w:val="1155cc"/>
            <w:sz w:val="27"/>
            <w:szCs w:val="27"/>
            <w:highlight w:val="white"/>
            <w:u w:val="single"/>
            <w:rtl w:val="0"/>
          </w:rPr>
          <w:t xml:space="preserve">https://docs.google.com/forms/d/e/1FAIpQLSdAC6f1d59wC-i5E9X5Ov-h5pW0VJ29s8z_VTg1dedLgjWSvQ/viewform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ora" w:cs="Lora" w:eastAsia="Lora" w:hAnsi="Lora"/>
          <w:color w:val="455b7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dAC6f1d59wC-i5E9X5Ov-h5pW0VJ29s8z_VTg1dedLgjWSvQ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